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26B545CE" w:rsidR="00804F07" w:rsidRPr="00681616" w:rsidRDefault="006D4168" w:rsidP="0068161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243D3D4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44BC8" w:rsidRPr="00D44B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D34CCD" w:rsidRPr="00D34CCD">
        <w:rPr>
          <w:rFonts w:ascii="Arial" w:hAnsi="Arial" w:cs="Arial"/>
          <w:b/>
          <w:bCs/>
          <w:iCs/>
          <w:sz w:val="21"/>
          <w:szCs w:val="21"/>
        </w:rPr>
        <w:t>„</w:t>
      </w:r>
      <w:r w:rsidR="00FF7CFA" w:rsidRPr="00FF7CFA">
        <w:rPr>
          <w:rFonts w:ascii="Arial" w:hAnsi="Arial" w:cs="Arial"/>
          <w:b/>
          <w:bCs/>
          <w:iCs/>
          <w:sz w:val="21"/>
          <w:szCs w:val="21"/>
        </w:rPr>
        <w:t>Poprawa bezpieczeństwa publicznego poprzez modernizacje przejścia dla pieszych w rejonie skrzyżowania drogi gminnej Nr 347002T Ostrożanka przez wieś z drogą powiatową Nr 1775T w sołectwie Ostrożanka</w:t>
      </w:r>
      <w:r w:rsidR="00D34CCD" w:rsidRPr="00D34CCD">
        <w:rPr>
          <w:rFonts w:ascii="Arial" w:hAnsi="Arial" w:cs="Arial"/>
          <w:b/>
          <w:bCs/>
          <w:iCs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4AFB2549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</w:t>
      </w:r>
      <w:r w:rsidR="004220D4">
        <w:rPr>
          <w:rFonts w:ascii="Arial" w:hAnsi="Arial" w:cs="Arial"/>
          <w:iCs/>
          <w:color w:val="222222"/>
          <w:sz w:val="21"/>
          <w:szCs w:val="21"/>
        </w:rPr>
        <w:t>z 202</w:t>
      </w:r>
      <w:r w:rsidR="000D3B9B">
        <w:rPr>
          <w:rFonts w:ascii="Arial" w:hAnsi="Arial" w:cs="Arial"/>
          <w:iCs/>
          <w:color w:val="222222"/>
          <w:sz w:val="21"/>
          <w:szCs w:val="21"/>
        </w:rPr>
        <w:t>4</w:t>
      </w:r>
      <w:r w:rsidR="004220D4">
        <w:rPr>
          <w:rFonts w:ascii="Arial" w:hAnsi="Arial" w:cs="Arial"/>
          <w:iCs/>
          <w:color w:val="222222"/>
          <w:sz w:val="21"/>
          <w:szCs w:val="21"/>
        </w:rPr>
        <w:t xml:space="preserve"> r. poz. </w:t>
      </w:r>
      <w:r w:rsidR="000D3B9B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3BE6F798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8714">
    <w:abstractNumId w:val="8"/>
  </w:num>
  <w:num w:numId="2" w16cid:durableId="1579901032">
    <w:abstractNumId w:val="1"/>
  </w:num>
  <w:num w:numId="3" w16cid:durableId="1530020763">
    <w:abstractNumId w:val="6"/>
  </w:num>
  <w:num w:numId="4" w16cid:durableId="261425032">
    <w:abstractNumId w:val="11"/>
  </w:num>
  <w:num w:numId="5" w16cid:durableId="1500540577">
    <w:abstractNumId w:val="9"/>
  </w:num>
  <w:num w:numId="6" w16cid:durableId="840968874">
    <w:abstractNumId w:val="5"/>
  </w:num>
  <w:num w:numId="7" w16cid:durableId="1251503808">
    <w:abstractNumId w:val="2"/>
  </w:num>
  <w:num w:numId="8" w16cid:durableId="84346757">
    <w:abstractNumId w:val="10"/>
  </w:num>
  <w:num w:numId="9" w16cid:durableId="82070772">
    <w:abstractNumId w:val="0"/>
  </w:num>
  <w:num w:numId="10" w16cid:durableId="2117285811">
    <w:abstractNumId w:val="4"/>
  </w:num>
  <w:num w:numId="11" w16cid:durableId="190921620">
    <w:abstractNumId w:val="3"/>
  </w:num>
  <w:num w:numId="12" w16cid:durableId="172450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3B9B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0D4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1616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A00B7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06A5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CCD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A483B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4</cp:revision>
  <cp:lastPrinted>2016-07-26T10:32:00Z</cp:lastPrinted>
  <dcterms:created xsi:type="dcterms:W3CDTF">2024-06-11T07:31:00Z</dcterms:created>
  <dcterms:modified xsi:type="dcterms:W3CDTF">2024-06-12T06:43:00Z</dcterms:modified>
</cp:coreProperties>
</file>